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" w:eastAsia="仿宋_GB2312" w:cs="华文中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华文中宋"/>
          <w:bCs/>
          <w:color w:val="000000"/>
          <w:sz w:val="32"/>
          <w:szCs w:val="32"/>
        </w:rPr>
        <w:t>附件</w:t>
      </w:r>
    </w:p>
    <w:p>
      <w:pPr>
        <w:pStyle w:val="2"/>
      </w:pPr>
    </w:p>
    <w:p>
      <w:pPr>
        <w:pStyle w:val="2"/>
      </w:pPr>
    </w:p>
    <w:p>
      <w:pPr>
        <w:widowControl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应急管理部大数据中心</w:t>
      </w:r>
      <w:r>
        <w:rPr>
          <w:rFonts w:hint="eastAsia" w:ascii="方正小标宋简体" w:hAnsi="华文中宋" w:eastAsia="方正小标宋简体"/>
          <w:sz w:val="40"/>
          <w:szCs w:val="40"/>
        </w:rPr>
        <w:t>202</w:t>
      </w:r>
      <w:r>
        <w:rPr>
          <w:rFonts w:hint="default" w:ascii="方正小标宋简体" w:hAnsi="华文中宋" w:eastAsia="方正小标宋简体"/>
          <w:sz w:val="40"/>
          <w:szCs w:val="40"/>
          <w:lang w:val="en-US"/>
        </w:rPr>
        <w:t>4</w:t>
      </w:r>
      <w:r>
        <w:rPr>
          <w:rFonts w:hint="eastAsia" w:ascii="方正小标宋简体" w:hAnsi="华文中宋" w:eastAsia="方正小标宋简体"/>
          <w:sz w:val="40"/>
          <w:szCs w:val="40"/>
        </w:rPr>
        <w:t>年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度</w:t>
      </w:r>
      <w:r>
        <w:rPr>
          <w:rFonts w:hint="eastAsia" w:ascii="方正小标宋简体" w:hAnsi="华文中宋" w:eastAsia="方正小标宋简体"/>
          <w:sz w:val="40"/>
          <w:szCs w:val="40"/>
        </w:rPr>
        <w:t>第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一</w:t>
      </w:r>
      <w:r>
        <w:rPr>
          <w:rFonts w:hint="eastAsia" w:ascii="方正小标宋简体" w:hAnsi="华文中宋" w:eastAsia="方正小标宋简体"/>
          <w:sz w:val="40"/>
          <w:szCs w:val="40"/>
        </w:rPr>
        <w:t>批次公开招聘工作人员岗位信息表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应届毕业生招聘岗位信息</w:t>
      </w:r>
    </w:p>
    <w:tbl>
      <w:tblPr>
        <w:tblStyle w:val="7"/>
        <w:tblpPr w:leftFromText="180" w:rightFromText="180" w:vertAnchor="text" w:horzAnchor="page" w:tblpXSpec="center" w:tblpY="298"/>
        <w:tblOverlap w:val="never"/>
        <w:tblW w:w="15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80"/>
        <w:gridCol w:w="1097"/>
        <w:gridCol w:w="2607"/>
        <w:gridCol w:w="2123"/>
        <w:gridCol w:w="1097"/>
        <w:gridCol w:w="888"/>
        <w:gridCol w:w="683"/>
        <w:gridCol w:w="5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部门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岗位名称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岗位职责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学历学位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生源地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招聘人数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资产财务部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会计核算岗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1.负责收支审核及会计核算工作；协助部门及时清理应收、应付等各种往来款项。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2.负责日常部门经营分析；负责统计报告编制；负责政府会计报告编制。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3.负责财务电算化工作。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1202工商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管理类（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120201会计学）、125300会计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生源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.具有良好的政治和业务素质，敬业爱岗，坚持原则，依法办事，客观公正，服务热情，工作勤奋。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.熟练掌握国家有关财税政策、法规、会计准则、财务制度等。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.具有较高的计划、组织、协调、判断能力，熟练操作计算机。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.具有较强的团队协作精神和责任感，能够协调配合推进团队工作，能够适应一定的工作强度。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内网运营部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保密运维管理岗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1.负责保密相关规划、制度、标准、规范的制修订工作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2.负责科研课题申报、组织实施、文档管理工作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3.负责网络安全、保密及密码相关系统运行维护工作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4．负责日常保密管理和密码管理、安全事件应急处置工作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5.参与信息化项目建设工作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0809电子科学与技术类、0810信息与通信工程类、0811控制科学与工程类、0812计算机科学与技术类、0816测绘科学与技术类、0835软件工程类、0839网络空间安全类、1201管理科学与工程类、0854电子信息类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北京</w:t>
            </w:r>
          </w:p>
          <w:p>
            <w:pPr>
              <w:widowControl/>
              <w:ind w:left="315" w:leftChars="0" w:hanging="315" w:hangingChars="1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生源</w:t>
            </w:r>
          </w:p>
          <w:p>
            <w:pPr>
              <w:widowControl/>
              <w:ind w:left="315" w:leftChars="0" w:hanging="315" w:hangingChars="1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default" w:ascii="仿宋_GB2312" w:hAnsi="宋体" w:eastAsia="仿宋_GB2312" w:cs="宋体"/>
                <w:kern w:val="0"/>
                <w:szCs w:val="21"/>
                <w:lang w:val="en-US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具有良好的政治和业务素质，遵守职业道德、勤奋爱岗、踏实肯干。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熟悉主流信息安全产品，掌握一门主流编程语言，了解数据库应用开发或信息系统检测评估的方法和工具。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3.熟练使用相关办公软件，具有较好的表达能力和写作能力，参与过科研项目管理或实施。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4.具有团队意识，善于沟通协调，有高效执行力，能够适应较大工作强度。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同等条件下，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具备保密三员、等级保护、网络安全、项目管理相关证书者优先。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系统运行部</w:t>
            </w: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稳定性保障架构师</w:t>
            </w:r>
          </w:p>
        </w:tc>
        <w:tc>
          <w:tcPr>
            <w:tcW w:w="2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1.负责云上系统运行SLA，组织完善监控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告警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故障处置及演练、事故复盘等稳定性工作。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2.负责审核上云系统架构、识别风险，制定和优化运维解决方案（包括柔性容灾、智能调度、弹性扩容、持续交付、性能调优等），提高业务稳定和高效运行。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3.负责云上系统智能及自动化运维保障体系建设。</w:t>
            </w:r>
          </w:p>
        </w:tc>
        <w:tc>
          <w:tcPr>
            <w:tcW w:w="2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0812计算机科学与技术类、0809电子科学与技术类、0810信息与通信工程类、0811控制科学与工程类、0854电子信息类</w:t>
            </w: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北京</w:t>
            </w:r>
          </w:p>
          <w:p>
            <w:pPr>
              <w:widowControl/>
              <w:ind w:left="315" w:leftChars="0" w:hanging="315" w:hangingChars="1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生源</w:t>
            </w:r>
          </w:p>
          <w:p>
            <w:pPr>
              <w:widowControl/>
              <w:ind w:left="315" w:leftChars="0" w:hanging="315" w:hangingChars="1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1.熟练掌握linux操作系统、常用中间件、数据库的运行管理，对应用高可用、架构治理、稳定性架构有深入理解。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2.掌握shell/python/java/go等一种以上的脚本和语言编程，具备自动化和智能运维开发能力以及运维解决方案编制能力。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3.具有优秀的文档写作、汇报及技术培训能力。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.具有良好的沟通、合作、执行能力，有较强的敬业精神及学习能力，吃苦耐劳，能够适应较大的工作强度和压力。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网络安全部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网络安全数据分析师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1.参与应急管理行业网络安全体系设计；负责网络安全相关防护能力建设方案详细设计和组织实施；参与重大活动网络安全保障及攻防演练等工作。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2.负责网络安全大数据分析，应用相关安全工具和技术手段完成安全事件的检测与响应，参与网络安全相关产品研发。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3.参与网络安全相关技术标准编制。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0701数学类、0812计算机科学与技术类、0811控制科学与工程类、0810信息与通信工程类、0809电子科学与技术类、0839网络空间安全类、0835软件工程类、0838公安技术类、0854电子信息类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北京</w:t>
            </w:r>
          </w:p>
          <w:p>
            <w:pPr>
              <w:widowControl/>
              <w:ind w:left="315" w:hanging="315" w:hangingChars="15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生源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left="315" w:hanging="315" w:hangingChars="15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1.具备良好的网络安全技术基础，掌握操作系统、网络协议和信息安全相关技术、熟悉信息安全攻防知识，具备较好的攻防技能。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2.熟悉Python、Java、Shell其中一种编程或脚本语言，具备一定开发能力。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3.熟悉漏洞原理，掌握常见漏洞挖掘、利用、以及修复方法。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4.熟悉内网渗透测试各类方法、流程、工具。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5.遵守职业道德、勤奋爱岗、踏实肯干，具备良好的沟通协调能力，团队合作意识强，有高效的执行力，勇于接受挑战和承受较大的工作压力。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5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</w:rPr>
              <w:t>备注：</w:t>
            </w:r>
          </w:p>
          <w:p>
            <w:pPr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</w:rPr>
              <w:t>1.高等学历教育各阶段均需取得学历和学位，应聘人员须以最高学历所学专业报考。</w:t>
            </w:r>
          </w:p>
          <w:p>
            <w:pPr>
              <w:pStyle w:val="6"/>
              <w:widowControl/>
              <w:spacing w:beforeAutospacing="0" w:afterAutospacing="0"/>
              <w:jc w:val="both"/>
              <w:rPr>
                <w:rFonts w:ascii="仿宋_GB2312" w:hAnsi="仿宋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1"/>
                <w:szCs w:val="21"/>
              </w:rPr>
              <w:t>2.专业设置主要依据教育部《学位授予和人才培养学科目录》（2018版）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1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1"/>
              </w:rPr>
              <w:t>《研究生教育学科专业目录（2022年）》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1"/>
                <w:szCs w:val="21"/>
              </w:rPr>
              <w:t>或研招网。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</w:rPr>
              <w:t>3.对于所学学科专业接近但不在上述学科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专业参考</w:t>
            </w:r>
            <w:r>
              <w:rPr>
                <w:rFonts w:hint="eastAsia" w:ascii="仿宋_GB2312" w:hAnsi="仿宋" w:eastAsia="仿宋_GB2312"/>
                <w:color w:val="auto"/>
                <w:szCs w:val="21"/>
              </w:rPr>
              <w:t>目录中的，考生可与招聘单位联系，确认报名资格。</w:t>
            </w:r>
          </w:p>
        </w:tc>
      </w:tr>
    </w:tbl>
    <w:p>
      <w:pPr>
        <w:pStyle w:val="2"/>
        <w:numPr>
          <w:ilvl w:val="0"/>
          <w:numId w:val="0"/>
        </w:numPr>
      </w:pPr>
    </w:p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社会人员招聘岗位信息</w:t>
      </w:r>
    </w:p>
    <w:tbl>
      <w:tblPr>
        <w:tblStyle w:val="7"/>
        <w:tblpPr w:leftFromText="180" w:rightFromText="180" w:vertAnchor="text" w:horzAnchor="page" w:tblpXSpec="center" w:tblpY="153"/>
        <w:tblOverlap w:val="never"/>
        <w:tblW w:w="14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51"/>
        <w:gridCol w:w="1223"/>
        <w:gridCol w:w="2833"/>
        <w:gridCol w:w="1983"/>
        <w:gridCol w:w="1058"/>
        <w:gridCol w:w="831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岗位名称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岗位职责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招聘人数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人力资源管理岗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承担人力资源管理各模块的相关工作。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1202工商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管理类（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120201会计学、120202企业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管理含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人力资源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管理、财务管理）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1204 公共管理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类（120401行政管理）、0301法学类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0837安全科学与工程类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  <w:t>0812计算机科学与技术类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1.已具有北京市居民常住户口。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color w:val="auto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中共党员。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.熟练掌握日常办公软件。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4.3年及以上人力资源工作经历，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熟悉国家各项劳动人事法规政策。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同等条件下，具有事业单位人力资源管理经验者优先。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.具备扎实的文字功底和逻辑分析能力，责任心强，具有较强语言表达能力、工作推进能力和团队合作能力。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.具有较强的敬业精神，能够适应一定的工作强度和压力。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网络运营部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网络架构师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1.负责应急管理部的网络系统架构设计，持续优化网络运营体系，对网络服务质量和平台进行监管，主导网络新技术、新产品和服务的推广落地。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2.承担与相关技术合作团队的技术协调，完成应急管理部网络系统安装调试、运行维护管理及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隐患分析排查、</w:t>
            </w:r>
            <w:r>
              <w:rPr>
                <w:rFonts w:hint="eastAsia" w:ascii="仿宋_GB2312" w:hAnsi="宋体" w:eastAsia="仿宋_GB2312" w:cs="宋体"/>
                <w:szCs w:val="21"/>
              </w:rPr>
              <w:t>网络故障应急处置等工作。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  <w:r>
              <w:rPr>
                <w:rFonts w:ascii="仿宋_GB2312" w:hAnsi="宋体" w:eastAsia="仿宋_GB2312" w:cs="宋体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szCs w:val="21"/>
              </w:rPr>
              <w:t>开展日常网络流量监测、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网络质量健康度和</w:t>
            </w:r>
            <w:r>
              <w:rPr>
                <w:rFonts w:hint="eastAsia" w:ascii="仿宋_GB2312" w:hAnsi="宋体" w:eastAsia="仿宋_GB2312" w:cs="宋体"/>
                <w:szCs w:val="21"/>
              </w:rPr>
              <w:t>流量模型分析，实施网络结构优化。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0701数学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、0812计算机科学与技术类、0811控制科学与工程类、0810信息与通信工程类、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0808电气工程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0809电子科学与技术类、0839网络空间安全类、0835软件工程类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1.已具有北京市居民常住户口。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2.具备良好的网络技术基础，熟悉TCP/IP协议，熟悉路由器、交换机等各类网络设备的配置，了解数据中心整体网络架构，熟悉常用路由协议，具备网络整体架构设计能力。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同等条件下，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具有大中型广域网或数据中心网络项目（网络设备采购金额大于一千万）的项目实施或项目管理经验者优先。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3.具备良好的网络系统运行保障和排障能力，能独立或配合团队完成设备故障排查工作。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4.具备良好的心理素质、突发性事件应对能力，具备良好的语言沟通能力，有责任心，具备良好的团队协作能力。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5.熟练掌握OFFICE、VISIO等办公软件的使用，具备网络架构方案设计能力。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6.具有较强的敬业和奉献精神，吃苦耐劳，抗压能力强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可承担经常加班和应急值班值守任务。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系统运行部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云计算工程师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1.负责应急云资源精细化运营管理和稳定性运维管理。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2.负责应急云能力规划、业务上云审核以及云化改造、国产化等上云技术支持。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3.负责系统上云Devops自动化以及多数据中心容灾高可用、多活等架构设计及管理。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0701数学类、0812计算机科学与技术类、0809电子科学与技术类、0810信息与通信工程类、0811控制科学与工程类、0835软件工程类、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0714统计学类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1.已具有北京市居民常住户口。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</w:t>
            </w: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熟练掌握linux操作系统、常用中间件及数据的运行管理以及熟悉OpenStack、华为、阿里等云平台至少一种。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.掌握Java/Python/Go至少一种开发语言，对微服务、K8S、容器、大数据组件/人工智能等主流技术架构和组件有深入了解。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.具有优秀的文档写作、汇报及技术培训能力。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.具有良好的沟通、合作、执行能力，有较强的敬业精神及学习能力，吃苦耐劳，能够适应较大的工作强度和压力。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同等条件下，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具有云平台管理、DevOps及两地三中心容灾、多活项目落地经验优先。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视频保障部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云会商系统管理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1.承担应急管理信息化视频会商系统、音视频系统、融合通讯系统规划设计，以及系统建设、项目管理等相关工作。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2.承担应急管理部视频会商系统、音视频系统日常运行维护及值班工作，承担7*24小时应急指挥调度，应急管理部宣贯会议等各类视频会议保障。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0701数学类、0812计算机科学与技术类、0809电子科学与技术类、0810信息与通信工程类、0811控制科学与工程类、0835软件工程类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jc w:val="both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1.已具有北京市居民常住户口。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具备视频会议、音视频系统及设备相关专业知识，具备视频会商、融合通讯、音视频系统架构设计、规划能力。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.具备项目组织实施能力，具备视频会商、融合通讯、音视频系统集成项目实施经验。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.具有丰富的视频会议、音视频系统运维及会议保障经验，有较强故障排查和解决能力。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.熟悉TCP/IP协议，熟悉数据中心网络架构。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6.具备良好的心理素质、突发性事件应对能力，具备良好的语言沟通能力及团队协作能力。</w:t>
            </w:r>
          </w:p>
          <w:p>
            <w:pPr>
              <w:jc w:val="both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7.具有较强的敬业和奉献精神，吃苦耐劳，抗压能力强，可承担加班和应急值班值守任务。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网络安全部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网络安全数据分析师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1.参与应急管理行业网络安全体系设计；负责网络安全相关防护能力建设方案详细设计和组织实施；参与重大活动网络安全保障及攻防演练等工作。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2.负责追踪前沿安全技术并研究落地使用；研究大数据、人工智能与网络安全的深度融合，基于应急安全大数据研制各类高级威胁监测模型。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3.负责网络安全创新产品的研制工作，组织协调新型产品的测试、推广和使用。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4.负责网络安全相关技术标准编制。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0701数学类、0812计算机科学与技术类、0811控制科学与工程类、0810信息与通信工程类、0809电子科学与技术类、0839网络空间安全类、0835软件工程类、0838公安技术类、0854电子信息类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已具有北京市居民常住户口。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具备良好的网络安全技术基础，掌握操作系统、网络协议和信息安全相关技术、熟悉信息安全攻防知识，具备较好的攻防技能。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.熟悉主流安全技术及安全厂商产品，精通边界安全、云安全和数据安全一个或多个领域专业知识。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.熟悉Python、Java、Shell其中一种编程或脚本语言，具备一定开发能力。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.熟悉漏洞原理，掌握常见漏洞挖掘、利用、以及修复方法。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.熟悉内网渗透测试各类方法、流程、工具。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.遵守职业道德、勤奋爱岗、踏实肯干，具备良好的沟通协调能力，团队合作意识强，有高效的执行力，勇于接受挑战和承受较大的工作压力。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无线通信和移动应用部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卫星导航技术研究工程师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承担应急管理行业北斗建设应用体系设计、产品孵化、应用创新等工作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承担通导一体技术研究和应用创新等工作。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0812计算机科学与技术类、0809电子科学与技术类、0810信息与通信工程类、0811控制科学与工程类、0816测绘科学与技术类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0854电子信息类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1.已具有北京市居民常住户口。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深入掌握北斗导航系统技术原理和应用现状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了解导航技术和应用发展态势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。</w:t>
            </w:r>
          </w:p>
          <w:p>
            <w:pPr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做事踏实负责、认真严谨，具有较高的自我要求；能够与团队成员合作，具备良好的沟通和表达能力；身体健康，勇于接受挑战和承受一定的工作压力。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备注：</w:t>
            </w:r>
          </w:p>
          <w:p>
            <w:pPr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1.高等学历教育各阶段均需取得学历和学位，应聘人员须以最高学历所学专业报考。</w:t>
            </w:r>
          </w:p>
          <w:p>
            <w:pPr>
              <w:pStyle w:val="6"/>
              <w:widowControl/>
              <w:spacing w:beforeAutospacing="0" w:afterAutospacing="0"/>
              <w:rPr>
                <w:rFonts w:ascii="仿宋_GB2312" w:hAnsi="仿宋" w:eastAsia="仿宋_GB2312"/>
                <w:color w:val="auto"/>
                <w:kern w:val="2"/>
                <w:sz w:val="21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1"/>
              </w:rPr>
              <w:t>2.专业设置主要依据教育部《学位授予和人才培养学科目录》（2018版）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1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kern w:val="2"/>
                <w:sz w:val="21"/>
              </w:rPr>
              <w:t>《研究生教育学科专业目录（2022年）》或研招网。</w:t>
            </w:r>
          </w:p>
          <w:p>
            <w:pPr>
              <w:widowControl/>
              <w:shd w:val="clear" w:color="auto" w:fill="FFFFFF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3.对于所学学科专业接近但不在上述学科</w:t>
            </w:r>
            <w:r>
              <w:rPr>
                <w:rFonts w:ascii="仿宋_GB2312" w:hAnsi="仿宋" w:eastAsia="仿宋_GB2312"/>
                <w:color w:val="auto"/>
              </w:rPr>
              <w:t>专业参考</w:t>
            </w:r>
            <w:r>
              <w:rPr>
                <w:rFonts w:hint="eastAsia" w:ascii="仿宋_GB2312" w:hAnsi="仿宋" w:eastAsia="仿宋_GB2312"/>
                <w:color w:val="auto"/>
              </w:rPr>
              <w:t>目录中的，考生可与招聘单位联系，确认报名资格。</w:t>
            </w:r>
          </w:p>
        </w:tc>
      </w:tr>
    </w:tbl>
    <w:p>
      <w:pPr>
        <w:pStyle w:val="2"/>
        <w:numPr>
          <w:ilvl w:val="0"/>
          <w:numId w:val="0"/>
        </w:numPr>
        <w:ind w:leftChars="0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08F83"/>
    <w:multiLevelType w:val="singleLevel"/>
    <w:tmpl w:val="EBF08F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FDDB32DE"/>
    <w:rsid w:val="0A0F0514"/>
    <w:rsid w:val="17A83B74"/>
    <w:rsid w:val="1AC0240D"/>
    <w:rsid w:val="42704260"/>
    <w:rsid w:val="5C886E9A"/>
    <w:rsid w:val="76DFDC05"/>
    <w:rsid w:val="F77B032D"/>
    <w:rsid w:val="FDD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2023-11-07T07:28:00Z</dcterms:created>
  <dc:creator>yj</dc:creator>
  <cp:lastModifiedBy>灿烂</cp:lastModifiedBy>
  <dcterms:modified xsi:type="dcterms:W3CDTF">2023-12-04T03:16:17Z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F9F9B1A94D0A4D2D93782783521DB038_12</vt:lpwstr>
  </property>
</Properties>
</file>