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/>
        <w:jc w:val="left"/>
        <w:rPr>
          <w:rFonts w:hint="eastAsia" w:ascii="仿宋" w:eastAsia="仿宋" w:cs="仿宋"/>
          <w:bCs/>
          <w:sz w:val="32"/>
          <w:szCs w:val="32"/>
        </w:rPr>
      </w:pPr>
    </w:p>
    <w:tbl>
      <w:tblPr>
        <w:tblStyle w:val="10"/>
        <w:tblW w:w="475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804"/>
        <w:gridCol w:w="889"/>
        <w:gridCol w:w="1181"/>
        <w:gridCol w:w="2872"/>
        <w:gridCol w:w="748"/>
        <w:gridCol w:w="900"/>
        <w:gridCol w:w="1122"/>
        <w:gridCol w:w="4354"/>
        <w:gridCol w:w="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附件</w:t>
            </w:r>
            <w:r>
              <w:rPr>
                <w:rStyle w:val="16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74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中国海关传媒中心2024年应届毕业生公开招聘岗位信息表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岗位类别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生源要求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岗位名称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岗位简介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招聘人数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政治面貌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学历学位要求</w:t>
            </w:r>
          </w:p>
        </w:tc>
        <w:tc>
          <w:tcPr>
            <w:tcW w:w="1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专技岗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京内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会计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负责财务审计、内控等日常工作，财务预决算编制、会计核算监督、税务等相关工作，编制各类财务报表及撰写财务分析报告，熟悉审计相关规定配合开展各类审计工作。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本科及以上</w:t>
            </w:r>
          </w:p>
        </w:tc>
        <w:tc>
          <w:tcPr>
            <w:tcW w:w="1801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本科：</w:t>
            </w:r>
            <w:r>
              <w:rPr>
                <w:rStyle w:val="17"/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会计学（120203K）、财务管理（120204）、审计学（120207） </w:t>
            </w:r>
            <w:r>
              <w:rPr>
                <w:rStyle w:val="17"/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18"/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硕士：</w:t>
            </w:r>
            <w:r>
              <w:rPr>
                <w:rStyle w:val="17"/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会计（1253）、审计（1257）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专技岗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京外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党务纪检综合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接受党委安排的各项任务，协助开展组织、宣传、教育等日常党建工作；配合完成党员干部廉政教育，处理信访举报和问题线索等监督工作；起草工作计划方案、总结报告、会议记录整理等综合文字材料。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法律（030101K）、政治学与行政学（030201）、政治学、经济学与哲学（030205T）、思想政治教育（030503）、马克思主义理论（030504T）、审计学（120207）、国际经济与贸易（020401）、工商管理（120201K）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专技岗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京外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文字编辑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负责报纸期刊的选题策划、约稿、组稿等各项流程推进；审读稿件并进行内容编辑加工；作者资源的开发与维护。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兽医学（0906）、公共卫生与预防医学（1004）、食品科学工程（0832）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专技岗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京内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市场开发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根据中心经营策略，开展市场调研及开发，围绕品牌与重点项目提出公关传播方案；参与文件撰写、渠道营销方案等策划,落实组织各类营销活动。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本科及以上</w:t>
            </w:r>
          </w:p>
        </w:tc>
        <w:tc>
          <w:tcPr>
            <w:tcW w:w="1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本科：</w:t>
            </w:r>
            <w:r>
              <w:rPr>
                <w:rStyle w:val="17"/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汉语言（050102）、新闻学（050301）、广告学（050303）、传播学（050304）</w:t>
            </w:r>
            <w:r>
              <w:rPr>
                <w:rStyle w:val="17"/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18"/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硕士：</w:t>
            </w:r>
            <w:r>
              <w:rPr>
                <w:rStyle w:val="17"/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新闻传播学（0503）、新闻与传播（0552）、工商管理（1251）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专技岗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京内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全媒体编辑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全媒体图文稿件、视频及其他新媒体产品的选题策划、生产制作，内容编辑及运营等。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本科及以上</w:t>
            </w:r>
          </w:p>
        </w:tc>
        <w:tc>
          <w:tcPr>
            <w:tcW w:w="1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本科：</w:t>
            </w:r>
            <w:r>
              <w:rPr>
                <w:rStyle w:val="17"/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绘画（130402）、艺术设计学（130501）、视觉传达设计（130502）、产品设计（130504）、数字媒体艺术（130508）</w:t>
            </w:r>
            <w:r>
              <w:rPr>
                <w:rStyle w:val="17"/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18"/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硕士：</w:t>
            </w:r>
            <w:r>
              <w:rPr>
                <w:rStyle w:val="17"/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艺术学（1301）、设计（1357）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745" w:type="pct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备注：1.专业参考目录为《普通高等学校本科专业目录》（2020年）、《授予博士、硕士学位和培养研究生的学科、专业目录》（2008年）、《研究生教育学科专业目录（2022年》。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2.对于所学专业接近但不在上述参考目录中的，应聘人员可与招聘单位联系确认应聘资格。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tabs>
          <w:tab w:val="left" w:pos="-360"/>
        </w:tabs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40" w:h="11907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Cambria">
    <w:altName w:val="DejaVu Sans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ck2iV1gAAAAMBAAAPAAAAAAAAAAEAIAAAADgAAABkcnMvZG93bnJl&#10;di54bWxQSwECFAAUAAAACACHTuJAEpnfZ+kBAACuAwAADgAAAAAAAAABACAAAAA7AQAAZHJzL2Uy&#10;b0RvYy54bWxQSwUGAAAAAAYABgBZAQAAlg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  <w:rPr>
        <w:rFonts w:ascii="黑体" w:hAnsi="黑体" w:eastAsia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dit="readOnly" w:enforcement="0"/>
  <w:defaultTabStop w:val="420"/>
  <w:drawingGridHorizontalSpacing w:val="120"/>
  <w:drawingGridVerticalSpacing w:val="20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DI3MDg4OWI4NGY3NTIxMTU1NmU1Zjk5MTc2YTVmZmMifQ=="/>
  </w:docVars>
  <w:rsids>
    <w:rsidRoot w:val="00000000"/>
    <w:rsid w:val="EF4D5A5A"/>
    <w:rsid w:val="FFFFC9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Arial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Autospacing="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Times New Roman"/>
      <w:kern w:val="0"/>
      <w:sz w:val="20"/>
      <w:szCs w:val="20"/>
    </w:rPr>
  </w:style>
  <w:style w:type="character" w:styleId="12">
    <w:name w:val="FollowedHyperlink"/>
    <w:basedOn w:val="11"/>
    <w:qFormat/>
    <w:uiPriority w:val="0"/>
    <w:rPr>
      <w:color w:val="800080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disabled"/>
    <w:basedOn w:val="11"/>
    <w:qFormat/>
    <w:uiPriority w:val="0"/>
    <w:rPr>
      <w:vanish/>
    </w:rPr>
  </w:style>
  <w:style w:type="character" w:customStyle="1" w:styleId="16">
    <w:name w:val="font11"/>
    <w:basedOn w:val="1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7">
    <w:name w:val="font8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101"/>
    <w:basedOn w:val="11"/>
    <w:qFormat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paragraph" w:styleId="19">
    <w:name w:val="Quote"/>
    <w:basedOn w:val="1"/>
    <w:next w:val="1"/>
    <w:qFormat/>
    <w:uiPriority w:val="0"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20">
    <w:name w:val="样式 4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不穿裤子的云</Company>
  <Pages>8</Pages>
  <Words>0</Words>
  <Characters>2871</Characters>
  <Lines>0</Lines>
  <Paragraphs>75</Paragraphs>
  <TotalTime>0</TotalTime>
  <ScaleCrop>false</ScaleCrop>
  <LinksUpToDate>false</LinksUpToDate>
  <CharactersWithSpaces>3829</CharactersWithSpaces>
  <Application>WPS Office_11.8.2.10534_F1E327BC-269C-435d-A152-05C5408002CA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2020-06-01T19:20:00Z</dcterms:created>
  <dc:creator>培 张</dc:creator>
  <cp:lastModifiedBy>admin</cp:lastModifiedBy>
  <cp:lastPrinted>2020-07-01T17:09:00Z</cp:lastPrinted>
  <dcterms:modified xsi:type="dcterms:W3CDTF">2024-06-17T17:13:05Z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721FD5A0857A4CAAAAD74D40099639E5_13</vt:lpwstr>
  </property>
</Properties>
</file>